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A72" w:rsidRPr="00DA388E" w:rsidRDefault="00E30A72" w:rsidP="002D5737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</w:pPr>
      <w:r w:rsidRPr="00DA388E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Опубликовано в периодическом печатном издании «</w:t>
      </w:r>
      <w:proofErr w:type="spellStart"/>
      <w:r w:rsidRPr="00DA388E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Сурковский</w:t>
      </w:r>
      <w:proofErr w:type="spellEnd"/>
      <w:r w:rsidRPr="00DA388E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 xml:space="preserve"> Вестник» № 115 от 28.02.201</w:t>
      </w:r>
      <w:r w:rsidR="006A1D5D" w:rsidRPr="00DA388E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9</w:t>
      </w:r>
      <w:r w:rsidRPr="00DA388E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 xml:space="preserve"> </w:t>
      </w:r>
    </w:p>
    <w:p w:rsidR="00E30A72" w:rsidRPr="00DA388E" w:rsidRDefault="00E30A72" w:rsidP="002D5737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</w:pPr>
    </w:p>
    <w:p w:rsidR="002D5737" w:rsidRPr="00DA388E" w:rsidRDefault="002D5737" w:rsidP="002D5737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</w:pPr>
      <w:r w:rsidRPr="00DA388E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 xml:space="preserve">АДМИНИСТРАЦИЯ </w:t>
      </w:r>
    </w:p>
    <w:p w:rsidR="002D5737" w:rsidRPr="00DA388E" w:rsidRDefault="002D5737" w:rsidP="002D5737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</w:pPr>
      <w:r w:rsidRPr="00DA388E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СУРКОВСКОГО СЕЛЬСОВЕТА</w:t>
      </w:r>
    </w:p>
    <w:p w:rsidR="002D5737" w:rsidRPr="00DA388E" w:rsidRDefault="002D5737" w:rsidP="002D5737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</w:pPr>
      <w:r w:rsidRPr="00DA388E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 xml:space="preserve">ТОГУЧИНСКОГО РАЙОНА </w:t>
      </w:r>
    </w:p>
    <w:p w:rsidR="002D5737" w:rsidRPr="00DA388E" w:rsidRDefault="002D5737" w:rsidP="002D5737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</w:pPr>
      <w:r w:rsidRPr="00DA388E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НОВОСИБИРСКОЙ ОБЛАСТИ</w:t>
      </w:r>
    </w:p>
    <w:p w:rsidR="002D5737" w:rsidRPr="00DA388E" w:rsidRDefault="002D5737" w:rsidP="002D5737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</w:pPr>
    </w:p>
    <w:p w:rsidR="002D5737" w:rsidRPr="00DA388E" w:rsidRDefault="002D5737" w:rsidP="002D5737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bCs/>
          <w:spacing w:val="60"/>
          <w:sz w:val="24"/>
          <w:szCs w:val="24"/>
          <w:lang w:eastAsia="ar-SA"/>
        </w:rPr>
      </w:pPr>
      <w:r w:rsidRPr="00DA388E">
        <w:rPr>
          <w:rFonts w:ascii="Times New Roman" w:eastAsia="Arial" w:hAnsi="Times New Roman" w:cs="Times New Roman"/>
          <w:b/>
          <w:bCs/>
          <w:spacing w:val="60"/>
          <w:sz w:val="24"/>
          <w:szCs w:val="24"/>
          <w:lang w:eastAsia="ar-SA"/>
        </w:rPr>
        <w:t>ПОСТАНОВЛЕНИЕ</w:t>
      </w:r>
    </w:p>
    <w:p w:rsidR="002D5737" w:rsidRPr="00DA388E" w:rsidRDefault="002D5737" w:rsidP="002D5737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Cs/>
          <w:sz w:val="24"/>
          <w:szCs w:val="24"/>
          <w:lang w:eastAsia="ar-SA"/>
        </w:rPr>
      </w:pPr>
    </w:p>
    <w:p w:rsidR="002D5737" w:rsidRPr="00DA388E" w:rsidRDefault="002D5737" w:rsidP="002D5737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Cs/>
          <w:sz w:val="24"/>
          <w:szCs w:val="24"/>
          <w:lang w:eastAsia="ar-SA"/>
        </w:rPr>
      </w:pPr>
      <w:r w:rsidRPr="00DA388E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 xml:space="preserve">с. </w:t>
      </w:r>
      <w:proofErr w:type="spellStart"/>
      <w:r w:rsidRPr="00DA388E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>Сурково</w:t>
      </w:r>
      <w:proofErr w:type="spellEnd"/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38"/>
        <w:gridCol w:w="3144"/>
        <w:gridCol w:w="3189"/>
      </w:tblGrid>
      <w:tr w:rsidR="006A1D5D" w:rsidRPr="00DA388E" w:rsidTr="00FB3526">
        <w:trPr>
          <w:jc w:val="center"/>
        </w:trPr>
        <w:tc>
          <w:tcPr>
            <w:tcW w:w="3353" w:type="dxa"/>
            <w:hideMark/>
          </w:tcPr>
          <w:p w:rsidR="002D5737" w:rsidRPr="00DA388E" w:rsidRDefault="002D5737" w:rsidP="002D5737">
            <w:pPr>
              <w:widowControl w:val="0"/>
              <w:tabs>
                <w:tab w:val="left" w:pos="5162"/>
              </w:tabs>
              <w:suppressAutoHyphens/>
              <w:overflowPunct w:val="0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D5737" w:rsidRPr="00DA388E" w:rsidRDefault="002D5737" w:rsidP="002D5737">
            <w:pPr>
              <w:widowControl w:val="0"/>
              <w:tabs>
                <w:tab w:val="left" w:pos="5162"/>
              </w:tabs>
              <w:suppressAutoHyphens/>
              <w:overflowPunct w:val="0"/>
              <w:autoSpaceDE w:val="0"/>
              <w:autoSpaceDN w:val="0"/>
              <w:adjustRightInd w:val="0"/>
              <w:ind w:left="3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A388E">
              <w:rPr>
                <w:rFonts w:ascii="Times New Roman" w:eastAsia="Times New Roman" w:hAnsi="Times New Roman" w:cs="Times New Roman"/>
                <w:sz w:val="24"/>
                <w:szCs w:val="24"/>
              </w:rPr>
              <w:t>19.02.2019г.</w:t>
            </w:r>
          </w:p>
        </w:tc>
        <w:tc>
          <w:tcPr>
            <w:tcW w:w="3337" w:type="dxa"/>
            <w:hideMark/>
          </w:tcPr>
          <w:p w:rsidR="002D5737" w:rsidRPr="00DA388E" w:rsidRDefault="002D5737" w:rsidP="002D5737">
            <w:pPr>
              <w:widowControl w:val="0"/>
              <w:tabs>
                <w:tab w:val="left" w:pos="516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D5737" w:rsidRPr="00DA388E" w:rsidRDefault="002D5737" w:rsidP="002D5737">
            <w:pPr>
              <w:widowControl w:val="0"/>
              <w:tabs>
                <w:tab w:val="left" w:pos="516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dxa"/>
            <w:hideMark/>
          </w:tcPr>
          <w:p w:rsidR="002D5737" w:rsidRPr="00DA388E" w:rsidRDefault="002D5737" w:rsidP="002D5737">
            <w:pPr>
              <w:widowControl w:val="0"/>
              <w:tabs>
                <w:tab w:val="left" w:pos="5162"/>
              </w:tabs>
              <w:autoSpaceDE w:val="0"/>
              <w:autoSpaceDN w:val="0"/>
              <w:adjustRightInd w:val="0"/>
              <w:ind w:right="45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D5737" w:rsidRPr="00DA388E" w:rsidRDefault="002D5737" w:rsidP="002D5737">
            <w:pPr>
              <w:widowControl w:val="0"/>
              <w:tabs>
                <w:tab w:val="left" w:pos="5162"/>
              </w:tabs>
              <w:autoSpaceDE w:val="0"/>
              <w:autoSpaceDN w:val="0"/>
              <w:adjustRightInd w:val="0"/>
              <w:ind w:right="45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88E">
              <w:rPr>
                <w:rFonts w:ascii="Times New Roman" w:eastAsia="Times New Roman" w:hAnsi="Times New Roman" w:cs="Times New Roman"/>
                <w:sz w:val="24"/>
                <w:szCs w:val="24"/>
              </w:rPr>
              <w:t>№ 10</w:t>
            </w:r>
          </w:p>
        </w:tc>
      </w:tr>
    </w:tbl>
    <w:p w:rsidR="002D5737" w:rsidRPr="00DA388E" w:rsidRDefault="002D5737" w:rsidP="002D573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5737" w:rsidRPr="00DA388E" w:rsidRDefault="002D5737" w:rsidP="002D5737">
      <w:pPr>
        <w:tabs>
          <w:tab w:val="center" w:pos="4536"/>
          <w:tab w:val="right" w:pos="9072"/>
        </w:tabs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2D5737" w:rsidRPr="00DA388E" w:rsidRDefault="002D5737" w:rsidP="002D5737">
      <w:pPr>
        <w:tabs>
          <w:tab w:val="center" w:pos="4536"/>
          <w:tab w:val="right" w:pos="9072"/>
        </w:tabs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DA388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Об утверждении 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x-none"/>
        </w:rPr>
        <w:t>Порядка</w:t>
      </w:r>
    </w:p>
    <w:p w:rsidR="002D5737" w:rsidRPr="00DA388E" w:rsidRDefault="002D5737" w:rsidP="002D5737">
      <w:pPr>
        <w:tabs>
          <w:tab w:val="center" w:pos="4536"/>
          <w:tab w:val="right" w:pos="9072"/>
        </w:tabs>
        <w:spacing w:after="0" w:line="240" w:lineRule="auto"/>
        <w:ind w:right="21"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DA388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составления, утверждения и ведения бюджетной сметы муниципальных казенных учреждений 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Сурковского сельсовета </w:t>
      </w:r>
    </w:p>
    <w:p w:rsidR="002D5737" w:rsidRPr="00DA388E" w:rsidRDefault="002D5737" w:rsidP="002D5737">
      <w:pPr>
        <w:tabs>
          <w:tab w:val="center" w:pos="4536"/>
          <w:tab w:val="right" w:pos="9072"/>
        </w:tabs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DA388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Тогучинского района Новосибирской области</w:t>
      </w:r>
    </w:p>
    <w:p w:rsidR="002D5737" w:rsidRPr="00DA388E" w:rsidRDefault="002D5737" w:rsidP="002D5737">
      <w:pPr>
        <w:tabs>
          <w:tab w:val="center" w:pos="4536"/>
          <w:tab w:val="right" w:pos="9072"/>
        </w:tabs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2D5737" w:rsidRPr="00DA388E" w:rsidRDefault="002D5737" w:rsidP="002D5737">
      <w:pPr>
        <w:tabs>
          <w:tab w:val="center" w:pos="4536"/>
          <w:tab w:val="right" w:pos="9072"/>
        </w:tabs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DA388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В соответствии с </w:t>
      </w:r>
      <w:hyperlink r:id="rId5" w:history="1">
        <w:r w:rsidRPr="00DA388E">
          <w:rPr>
            <w:rFonts w:ascii="Times New Roman" w:eastAsia="Times New Roman" w:hAnsi="Times New Roman" w:cs="Times New Roman"/>
            <w:sz w:val="24"/>
            <w:szCs w:val="24"/>
            <w:lang w:val="x-none" w:eastAsia="x-none"/>
          </w:rPr>
          <w:t>пунктом 1 статьи 221</w:t>
        </w:r>
      </w:hyperlink>
      <w:r w:rsidRPr="00DA388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Бюджетного кодекса Российской Федерации,</w:t>
      </w:r>
      <w:r w:rsidRPr="00DA388E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Приказом министерства финансов Российской Федерации от 14.02.2018 N 26н "Об Общих требованиях к порядку составления, утверждения и ведения бюджетных смет казенных учреждений" </w:t>
      </w:r>
      <w:r w:rsidRPr="00DA388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администрация </w:t>
      </w:r>
      <w:proofErr w:type="spellStart"/>
      <w:r w:rsidRPr="00DA388E">
        <w:rPr>
          <w:rFonts w:ascii="Times New Roman" w:eastAsia="Times New Roman" w:hAnsi="Times New Roman" w:cs="Times New Roman"/>
          <w:sz w:val="24"/>
          <w:szCs w:val="24"/>
          <w:lang w:eastAsia="x-none"/>
        </w:rPr>
        <w:t>Сурковского</w:t>
      </w:r>
      <w:proofErr w:type="spellEnd"/>
      <w:r w:rsidRPr="00DA388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сельсовета </w:t>
      </w:r>
      <w:r w:rsidRPr="00DA388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Тогучинского района Новосибирской области  </w:t>
      </w:r>
    </w:p>
    <w:p w:rsidR="002D5737" w:rsidRPr="00DA388E" w:rsidRDefault="002D5737" w:rsidP="002D5737">
      <w:pPr>
        <w:tabs>
          <w:tab w:val="center" w:pos="4536"/>
          <w:tab w:val="right" w:pos="9072"/>
        </w:tabs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2D5737" w:rsidRPr="00DA388E" w:rsidRDefault="002D5737" w:rsidP="002D5737">
      <w:pPr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A388E">
        <w:rPr>
          <w:rFonts w:ascii="Times New Roman" w:eastAsia="Times New Roman" w:hAnsi="Times New Roman" w:cs="Times New Roman"/>
          <w:sz w:val="24"/>
          <w:szCs w:val="24"/>
          <w:lang w:eastAsia="zh-CN"/>
        </w:rPr>
        <w:t>ПОСТАНОВЛЯЕТ:</w:t>
      </w:r>
    </w:p>
    <w:p w:rsidR="002D5737" w:rsidRPr="00DA388E" w:rsidRDefault="002D5737" w:rsidP="002D5737">
      <w:pPr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2D5737" w:rsidRPr="00DA388E" w:rsidRDefault="002D5737" w:rsidP="002D5737">
      <w:pPr>
        <w:tabs>
          <w:tab w:val="center" w:pos="4536"/>
          <w:tab w:val="right" w:pos="9072"/>
        </w:tabs>
        <w:spacing w:after="0" w:line="240" w:lineRule="auto"/>
        <w:ind w:right="21" w:firstLine="709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DA388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1. Утвердить </w:t>
      </w:r>
      <w:hyperlink w:anchor="Par28">
        <w:r w:rsidRPr="00DA388E">
          <w:rPr>
            <w:rFonts w:ascii="Times New Roman" w:eastAsia="Times New Roman" w:hAnsi="Times New Roman" w:cs="Times New Roman"/>
            <w:sz w:val="24"/>
            <w:szCs w:val="24"/>
            <w:lang w:val="x-none" w:eastAsia="x-none"/>
          </w:rPr>
          <w:t>порядок</w:t>
        </w:r>
      </w:hyperlink>
      <w:r w:rsidRPr="00DA388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DA388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составления, утверждения и ведения бюджетной сметы муниципальных казенных учреждений 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Сурковского сельсовета </w:t>
      </w:r>
    </w:p>
    <w:p w:rsidR="002D5737" w:rsidRPr="00DA388E" w:rsidRDefault="002D5737" w:rsidP="002D5737">
      <w:pPr>
        <w:tabs>
          <w:tab w:val="center" w:pos="4536"/>
          <w:tab w:val="right" w:pos="9072"/>
        </w:tabs>
        <w:spacing w:after="0" w:line="240" w:lineRule="auto"/>
        <w:ind w:right="21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DA388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Тогучинского района Новосибирской области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:rsidR="002D5737" w:rsidRPr="00DA388E" w:rsidRDefault="002D5737" w:rsidP="002D57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Постановление администрации Тогучинского района Новосибирской области 24.11.2011 № 82 «Об утверждении  порядка составления, утверждения и ведения бюдже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ных смет муниципальных казенных учреждений </w:t>
      </w:r>
      <w:proofErr w:type="spellStart"/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Сурковского</w:t>
      </w:r>
      <w:proofErr w:type="spellEnd"/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совета  Тогучинского района Новосибирской области» </w:t>
      </w:r>
      <w:r w:rsidRPr="00DA388E">
        <w:rPr>
          <w:rFonts w:ascii="Times New Roman" w:eastAsia="Calibri" w:hAnsi="Times New Roman" w:cs="Times New Roman"/>
          <w:sz w:val="24"/>
          <w:szCs w:val="24"/>
        </w:rPr>
        <w:t>считать утратившим силу.</w:t>
      </w:r>
    </w:p>
    <w:p w:rsidR="002D5737" w:rsidRPr="00DA388E" w:rsidRDefault="002D5737" w:rsidP="002D57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8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Контроль за исполнением настоящего постановления оставляю за собой.</w:t>
      </w:r>
    </w:p>
    <w:p w:rsidR="002D5737" w:rsidRPr="00DA388E" w:rsidRDefault="002D5737" w:rsidP="002D5737">
      <w:pPr>
        <w:spacing w:after="0" w:line="240" w:lineRule="auto"/>
        <w:ind w:right="-5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5737" w:rsidRPr="00DA388E" w:rsidRDefault="002D5737" w:rsidP="002D5737">
      <w:pPr>
        <w:spacing w:after="0" w:line="240" w:lineRule="auto"/>
        <w:ind w:right="-5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5737" w:rsidRPr="00DA388E" w:rsidRDefault="002D5737" w:rsidP="002D5737">
      <w:pPr>
        <w:spacing w:after="0" w:line="240" w:lineRule="auto"/>
        <w:ind w:right="-5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5737" w:rsidRPr="00DA388E" w:rsidRDefault="002D5737" w:rsidP="002D5737">
      <w:pPr>
        <w:tabs>
          <w:tab w:val="center" w:pos="4536"/>
          <w:tab w:val="right" w:pos="9072"/>
        </w:tabs>
        <w:spacing w:after="0" w:line="240" w:lineRule="auto"/>
        <w:ind w:right="21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DA388E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Глава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Сурковского  сельсовета </w:t>
      </w:r>
    </w:p>
    <w:p w:rsidR="002D5737" w:rsidRPr="00DA388E" w:rsidRDefault="002D5737" w:rsidP="002D5737">
      <w:pPr>
        <w:spacing w:after="0" w:line="240" w:lineRule="auto"/>
        <w:ind w:right="-5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Тогучинского района</w:t>
      </w:r>
    </w:p>
    <w:p w:rsidR="002D5737" w:rsidRDefault="002D5737" w:rsidP="002D5737">
      <w:pPr>
        <w:spacing w:after="0" w:line="240" w:lineRule="auto"/>
        <w:ind w:right="-5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Новосибирской области                                                  </w:t>
      </w:r>
      <w:proofErr w:type="spellStart"/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А.И.Гордиенко</w:t>
      </w:r>
      <w:proofErr w:type="spellEnd"/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A388E" w:rsidRDefault="00DA388E" w:rsidP="002D5737">
      <w:pPr>
        <w:spacing w:after="0" w:line="240" w:lineRule="auto"/>
        <w:ind w:right="-5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388E" w:rsidRDefault="00DA388E" w:rsidP="002D5737">
      <w:pPr>
        <w:spacing w:after="0" w:line="240" w:lineRule="auto"/>
        <w:ind w:right="-5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388E" w:rsidRDefault="00DA388E" w:rsidP="002D5737">
      <w:pPr>
        <w:spacing w:after="0" w:line="240" w:lineRule="auto"/>
        <w:ind w:right="-5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388E" w:rsidRDefault="00DA388E" w:rsidP="002D5737">
      <w:pPr>
        <w:spacing w:after="0" w:line="240" w:lineRule="auto"/>
        <w:ind w:right="-5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388E" w:rsidRDefault="00DA388E" w:rsidP="002D5737">
      <w:pPr>
        <w:spacing w:after="0" w:line="240" w:lineRule="auto"/>
        <w:ind w:right="-5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388E" w:rsidRDefault="00DA388E" w:rsidP="002D5737">
      <w:pPr>
        <w:spacing w:after="0" w:line="240" w:lineRule="auto"/>
        <w:ind w:right="-5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388E" w:rsidRPr="00DA388E" w:rsidRDefault="00DA388E" w:rsidP="002D5737">
      <w:pPr>
        <w:spacing w:after="0" w:line="240" w:lineRule="auto"/>
        <w:ind w:right="-5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2D5737" w:rsidRPr="00DA388E" w:rsidRDefault="002D5737" w:rsidP="002D5737">
      <w:pPr>
        <w:spacing w:after="0" w:line="240" w:lineRule="auto"/>
        <w:ind w:right="-5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5737" w:rsidRPr="00DA388E" w:rsidRDefault="002D5737" w:rsidP="002D5737">
      <w:pPr>
        <w:spacing w:after="0" w:line="240" w:lineRule="auto"/>
        <w:ind w:right="-5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5737" w:rsidRPr="00DA388E" w:rsidRDefault="002D5737" w:rsidP="002D5737">
      <w:pPr>
        <w:spacing w:after="0" w:line="240" w:lineRule="auto"/>
        <w:ind w:right="-5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5737" w:rsidRPr="00DA388E" w:rsidRDefault="002D5737" w:rsidP="002D5737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</w:p>
    <w:p w:rsidR="002D5737" w:rsidRPr="00DA388E" w:rsidRDefault="002D5737" w:rsidP="002D5737">
      <w:pPr>
        <w:widowControl w:val="0"/>
        <w:autoSpaceDE w:val="0"/>
        <w:autoSpaceDN w:val="0"/>
        <w:adjustRightInd w:val="0"/>
        <w:spacing w:after="0" w:line="240" w:lineRule="auto"/>
        <w:ind w:firstLine="52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постановлению</w:t>
      </w:r>
    </w:p>
    <w:p w:rsidR="002D5737" w:rsidRPr="00DA388E" w:rsidRDefault="002D5737" w:rsidP="002D5737">
      <w:pPr>
        <w:tabs>
          <w:tab w:val="center" w:pos="4536"/>
          <w:tab w:val="right" w:pos="9072"/>
        </w:tabs>
        <w:spacing w:after="0" w:line="240" w:lineRule="auto"/>
        <w:ind w:right="21"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DA388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администрации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</w:p>
    <w:p w:rsidR="002D5737" w:rsidRPr="00DA388E" w:rsidRDefault="002D5737" w:rsidP="002D5737">
      <w:pPr>
        <w:tabs>
          <w:tab w:val="center" w:pos="4536"/>
          <w:tab w:val="right" w:pos="9072"/>
        </w:tabs>
        <w:spacing w:after="0" w:line="240" w:lineRule="auto"/>
        <w:ind w:right="21"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DA388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Сурковского сельсовета </w:t>
      </w:r>
      <w:r w:rsidRPr="00DA388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</w:p>
    <w:p w:rsidR="002D5737" w:rsidRPr="00DA388E" w:rsidRDefault="002D5737" w:rsidP="002D5737">
      <w:pPr>
        <w:widowControl w:val="0"/>
        <w:autoSpaceDE w:val="0"/>
        <w:autoSpaceDN w:val="0"/>
        <w:adjustRightInd w:val="0"/>
        <w:spacing w:after="0" w:line="240" w:lineRule="auto"/>
        <w:ind w:left="5220"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Тогучинского района Новос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бирской области</w:t>
      </w:r>
    </w:p>
    <w:p w:rsidR="002D5737" w:rsidRPr="00DA388E" w:rsidRDefault="002D5737" w:rsidP="002D5737">
      <w:pPr>
        <w:widowControl w:val="0"/>
        <w:autoSpaceDE w:val="0"/>
        <w:autoSpaceDN w:val="0"/>
        <w:adjustRightInd w:val="0"/>
        <w:spacing w:after="0" w:line="240" w:lineRule="auto"/>
        <w:ind w:firstLine="52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 19.02.2019 № 10  </w:t>
      </w:r>
    </w:p>
    <w:p w:rsidR="002D5737" w:rsidRPr="00DA388E" w:rsidRDefault="002D5737" w:rsidP="002D573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D5737" w:rsidRPr="00DA388E" w:rsidRDefault="002D5737" w:rsidP="002D57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A38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ПОРЯДОК</w:t>
      </w:r>
    </w:p>
    <w:p w:rsidR="002D5737" w:rsidRPr="00DA388E" w:rsidRDefault="002D5737" w:rsidP="002D5737">
      <w:pPr>
        <w:tabs>
          <w:tab w:val="center" w:pos="4536"/>
          <w:tab w:val="right" w:pos="9072"/>
        </w:tabs>
        <w:spacing w:after="0" w:line="240" w:lineRule="auto"/>
        <w:ind w:right="21"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DA388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составления, утверждения и ведения бюджетной сметы муниципальных казенных учреждений 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Сурковского сельсовета </w:t>
      </w:r>
    </w:p>
    <w:p w:rsidR="002D5737" w:rsidRPr="00DA388E" w:rsidRDefault="002D5737" w:rsidP="002D5737">
      <w:pPr>
        <w:tabs>
          <w:tab w:val="center" w:pos="4536"/>
          <w:tab w:val="right" w:pos="9072"/>
        </w:tabs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DA388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Тогучинского района Новосибирской области</w:t>
      </w:r>
    </w:p>
    <w:p w:rsidR="002D5737" w:rsidRPr="00DA388E" w:rsidRDefault="002D5737" w:rsidP="002D57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D5737" w:rsidRPr="00DA388E" w:rsidRDefault="002D5737" w:rsidP="002D573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D5737" w:rsidRPr="00DA388E" w:rsidRDefault="002D5737" w:rsidP="002D57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I. Общие положения</w:t>
      </w:r>
    </w:p>
    <w:p w:rsidR="002D5737" w:rsidRPr="00DA388E" w:rsidRDefault="002D5737" w:rsidP="002D57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Настоящий Порядок определяет правила составления, утверждения и ведения бюджетной сметы муниципальных казенных учреждений </w:t>
      </w:r>
      <w:proofErr w:type="spellStart"/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Сурковского</w:t>
      </w:r>
      <w:proofErr w:type="spellEnd"/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   Тог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чинского района Новосибирской области (далее - учреждения), а также с учетом полож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ний статьи 161 Бюджетного кодекса Российской Федерации, органов местного самоупра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ления Тогучинского района Новосибирской области (далее - органы местного самоупра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ления).</w:t>
      </w:r>
    </w:p>
    <w:p w:rsidR="002D5737" w:rsidRPr="00DA388E" w:rsidRDefault="002D5737" w:rsidP="002D57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2. Бюджетные сметы учреждений и органов местного самоуправления (далее сов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купно - получатели бюджетных средств) составляются и утверждаются на срок Решения о бюджете </w:t>
      </w:r>
      <w:proofErr w:type="spellStart"/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Сурковского</w:t>
      </w:r>
      <w:proofErr w:type="spellEnd"/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 Тогучинского района Новосибирской области на оч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редной финансовый год и плановый период (дале</w:t>
      </w:r>
      <w:proofErr w:type="gramStart"/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е-</w:t>
      </w:r>
      <w:proofErr w:type="gramEnd"/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 о бюджете).</w:t>
      </w:r>
    </w:p>
    <w:p w:rsidR="002D5737" w:rsidRPr="00DA388E" w:rsidRDefault="002D5737" w:rsidP="002D57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Составление и ведение бюджетных смет осуществляется структурными подразд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лениями (должностными лицами) получателей бюджетных средств, в полномочия кот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рых входит осуществление указанных функций.</w:t>
      </w:r>
    </w:p>
    <w:p w:rsidR="002D5737" w:rsidRPr="00DA388E" w:rsidRDefault="002D5737" w:rsidP="002D57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5737" w:rsidRPr="00DA388E" w:rsidRDefault="002D5737" w:rsidP="002D57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II. Составление и утверждение бюджетных смет</w:t>
      </w:r>
    </w:p>
    <w:p w:rsidR="002D5737" w:rsidRPr="00DA388E" w:rsidRDefault="002D5737" w:rsidP="002D57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5737" w:rsidRPr="00DA388E" w:rsidRDefault="002D5737" w:rsidP="002D57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4. Составлением бюджетных смет в целях настоящего Порядка является установл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ние объема и распределение направлений расходования средств бюджета </w:t>
      </w:r>
      <w:proofErr w:type="spellStart"/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Сурковского</w:t>
      </w:r>
      <w:proofErr w:type="spellEnd"/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Тогучинского района Новосибирской области (далее – бюджет района) на о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новании доведенных в порядке, установленном бюджетным законодательством Росси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ской Федерации  и муниципальными правовыми актами </w:t>
      </w:r>
      <w:proofErr w:type="spellStart"/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Сурковского</w:t>
      </w:r>
      <w:proofErr w:type="spellEnd"/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 Тог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чинского района Новосибирской области, до получателей бюджетных средств лимитов бюджетных обязательств по расходам бюджета поселения на принятие и (или) исполнение бюджетных обязательств по обеспечению выполнения функций получателя бюджетных средств на срок Реш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о бюджете на очередной финансовый год и плановый период, включая бюджетные обязательства по предоставлению бюджетных инвестиций и субс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дий юридическим лицам (в том числе субсидии бюджетным и автономным учрежден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ям), субвенций и иных межбюджетных трансфертов (далее - лимиты бюджетных обяз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тельств).</w:t>
      </w:r>
    </w:p>
    <w:p w:rsidR="002D5737" w:rsidRPr="00DA388E" w:rsidRDefault="002D5737" w:rsidP="002D57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5. Показатели бюджетных смет получателей бюджетных средств формируются в разрезе кодов классификации расходов бюджетов бюджетной классифик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ции Российской Федерации с детализацией до кодов аналитических показателей, соответствующих кодам классификации операций сектора государственного управления, предусмотренных единой методологией бюджетной классификации Российской Федерации, установленной Мин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стерством финансов Российской Ф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дерации.</w:t>
      </w:r>
    </w:p>
    <w:p w:rsidR="002D5737" w:rsidRPr="00DA388E" w:rsidRDefault="002D5737" w:rsidP="002D57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Смета составляется учреждением путем формирования показателей сметы на второй год планового периода и внесения изменений в утвержденные показатели сметы на оч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редной финансовый год и плановый период</w:t>
      </w:r>
    </w:p>
    <w:p w:rsidR="002D5737" w:rsidRPr="00DA388E" w:rsidRDefault="002D5737" w:rsidP="002D57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6. Бюджетные сметы получателей бюджетных средств составляются и утверждаются по форме согласно приложению N 1 к настоящему Порядку.</w:t>
      </w:r>
    </w:p>
    <w:p w:rsidR="002D5737" w:rsidRPr="00DA388E" w:rsidRDefault="002D5737" w:rsidP="002D57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7. Бюджетные сметы получателей бюджетных средств составляются и утверждаются не позднее 10 рабочих дней с момента доведения до них лимитов бюджетных обяз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тельств, но не позднее чем за один рабочий день до конца т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кущего финансового года.</w:t>
      </w:r>
    </w:p>
    <w:p w:rsidR="002D5737" w:rsidRPr="00DA388E" w:rsidRDefault="002D5737" w:rsidP="002D57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8. Бюджетная смета органа местного самоуправления, осуществляющего бюджетные полномочия главного распорядителя бюджетных средств, утвержд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ется руководителем главного распорядителя (распорядителя) бюджетных средств или уполномоченного им муниципального служащего (работника) органа местного самоуправления.</w:t>
      </w:r>
    </w:p>
    <w:p w:rsidR="002D5737" w:rsidRPr="00DA388E" w:rsidRDefault="002D5737" w:rsidP="002D57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Бюджетная смета учреждения утверждается руководителем учреждения или иным лицом, уполномоченным действовать в установленном законодательством Российской Федерации порядке от имени учреждения (далее - руководитель учреждения).</w:t>
      </w:r>
    </w:p>
    <w:p w:rsidR="002D5737" w:rsidRPr="00DA388E" w:rsidRDefault="002D5737" w:rsidP="002D57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Утвержденные сметы с обоснованиями (расчетами) плановых сметных пок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зателей, использованных при формировании бюджетных смет направляются в адрес отдела фина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сов, учета и отчетности администрации </w:t>
      </w:r>
      <w:proofErr w:type="spellStart"/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Сурковского</w:t>
      </w:r>
      <w:proofErr w:type="spellEnd"/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Тогучинского района Н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восибирской области (далее-отдел финансов, учета и отчетности)</w:t>
      </w:r>
    </w:p>
    <w:p w:rsidR="002D5737" w:rsidRPr="00DA388E" w:rsidRDefault="002D5737" w:rsidP="002D57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Указанные обоснования (расчеты) плановых сметных показателей подготавливаю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ся в процессе формирования проекта Решения о бюджете на очередной финансовый год и плановый период и являются неотъемлемой частью бюджетной сметы. </w:t>
      </w:r>
    </w:p>
    <w:p w:rsidR="002D5737" w:rsidRPr="00DA388E" w:rsidRDefault="002D5737" w:rsidP="002D57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III. Составление проектов бюджетных смет</w:t>
      </w:r>
    </w:p>
    <w:p w:rsidR="002D5737" w:rsidRPr="00DA388E" w:rsidRDefault="002D5737" w:rsidP="002D57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5737" w:rsidRPr="00DA388E" w:rsidRDefault="002D5737" w:rsidP="002D57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9. В целях формирования бюджетной сметы на очередной финансовый год на этапе составления проекта бюджета поселения  на очередной финансовый год и плановый пер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од получатели бюджетных средств составляют проекты бюдже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смет на очередной финансовый год и плановый период.</w:t>
      </w:r>
    </w:p>
    <w:p w:rsidR="002D5737" w:rsidRPr="00DA388E" w:rsidRDefault="002D5737" w:rsidP="002D57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10. Проекты бюджетных смет получателей бюджетных средств составляются по форме согласно приложению N 2 к настоящему Порядку в соответствии с правилами, определенными пунктами 4,5 настоящего Порядка.</w:t>
      </w:r>
    </w:p>
    <w:p w:rsidR="002D5737" w:rsidRPr="00DA388E" w:rsidRDefault="002D5737" w:rsidP="002D57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11.Проекты бюджетных смет получателей бюджетных средств подписываются рук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водителем учреждения или уполномоченным должностным лицом получ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теля бюджетных средств (главным бухгалтером учреждения) и вместе с обоснованиями (расчетами) план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 сметных показателей, использованных при фо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мировании проекта бюджетной сметы, направляются в адрес отдела финансов, учета и отчетности.</w:t>
      </w:r>
    </w:p>
    <w:p w:rsidR="002D5737" w:rsidRPr="00DA388E" w:rsidRDefault="002D5737" w:rsidP="002D57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Сроки составления и представления проектов бюджетных смет получателей бюджетных средств ежегодно доводятся письмом администрации </w:t>
      </w:r>
      <w:proofErr w:type="spellStart"/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Сурковского</w:t>
      </w:r>
      <w:proofErr w:type="spellEnd"/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  Тогучинского района Новосибирской области.</w:t>
      </w:r>
    </w:p>
    <w:p w:rsidR="002D5737" w:rsidRPr="00DA388E" w:rsidRDefault="002D5737" w:rsidP="002D57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13. Показатели проектов бюджетных смет учитываются при планировании соотве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ствующих расходов бюджета поселения.</w:t>
      </w:r>
    </w:p>
    <w:p w:rsidR="002D5737" w:rsidRPr="00DA388E" w:rsidRDefault="002D5737" w:rsidP="002D57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5737" w:rsidRPr="00DA388E" w:rsidRDefault="002D5737" w:rsidP="002D57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IV. Ведение бюджетных смет</w:t>
      </w:r>
    </w:p>
    <w:p w:rsidR="002D5737" w:rsidRPr="00DA388E" w:rsidRDefault="002D5737" w:rsidP="002D57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5737" w:rsidRPr="00DA388E" w:rsidRDefault="002D5737" w:rsidP="002D57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14. Ведением бюджетных смет в целях настоящего Порядка является внесение изм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нений в утвержденные бюджетные сметы получателей бюджетных средств в пределах, доведенных получателям бюджетных средств соответствующих лимитов бюджетных об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зательств.</w:t>
      </w:r>
    </w:p>
    <w:p w:rsidR="002D5737" w:rsidRPr="00DA388E" w:rsidRDefault="002D5737" w:rsidP="002D57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15. Внесение изменений в бюджетную смету получателя бюджетных средств ос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ществляется путем утверждения изменений показателей бюджетной сметы - сумм увел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чения отражающихся в виде положительных значений и (или) уменьшения объемов сме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назначений, отражающихся со знаком "минус":</w:t>
      </w:r>
    </w:p>
    <w:p w:rsidR="002D5737" w:rsidRPr="00DA388E" w:rsidRDefault="002D5737" w:rsidP="002D57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- изменяющих объемы сметных назначений в случае изменения доведенного до п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лучателя бюджетных средств объема лимитов бюджетных обязательств;</w:t>
      </w:r>
    </w:p>
    <w:p w:rsidR="002D5737" w:rsidRPr="00DA388E" w:rsidRDefault="002D5737" w:rsidP="002D57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изменяющих распределение сметных назначений по кодам классификации расх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дов бюджетов бюджетной классификации Российской Федерации, требу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щих изменения показателей бюджетной росписи главного распорядителя (распорядителя) бюджетных средств и лимитов бюджетных обязательств;</w:t>
      </w:r>
    </w:p>
    <w:p w:rsidR="002D5737" w:rsidRPr="00DA388E" w:rsidRDefault="002D5737" w:rsidP="002D57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изменяющих распределение сметных назначений по кодам классификации расходов бюджетов бюджетной классификации Российской Федерации, не треб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ющих изменения показателей бюджетной росписи главного распорядителя (распорядителя) бюджетных средств и лимитов бюджетных обязательств;</w:t>
      </w:r>
    </w:p>
    <w:p w:rsidR="002D5737" w:rsidRPr="00DA388E" w:rsidRDefault="002D5737" w:rsidP="002D57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изменяющих объемы сметных назначений, приводящих к перераспределению их между разделами сметы.</w:t>
      </w:r>
    </w:p>
    <w:p w:rsidR="002D5737" w:rsidRPr="00DA388E" w:rsidRDefault="002D5737" w:rsidP="002D57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16. Изменения показателей бюджетных смет получателей бюджетных средств с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ставляются и утверждаются в соответствии с правилами, определе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ными пунктами 4,5, 8 настоящего Порядка, по форме согласно приложению N 3 к настоящему Порядку.</w:t>
      </w:r>
    </w:p>
    <w:p w:rsidR="002D5737" w:rsidRPr="00DA388E" w:rsidRDefault="002D5737" w:rsidP="002D57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Изменения показателей бюджетной сметы получателей бюджетных средств форм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руются не позднее дня, следующего за днем доведения изменений лим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 бюджетных обязательств </w:t>
      </w:r>
    </w:p>
    <w:p w:rsidR="002D5737" w:rsidRPr="00DA388E" w:rsidRDefault="002D5737" w:rsidP="002D57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К представленным на утверждение изменениям показателей бюджетных смет прил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гаются обоснования (расчеты) плановых сметных показателей, утвержденные руковод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телем получателя бюджетных средств.</w:t>
      </w:r>
    </w:p>
    <w:p w:rsidR="002D5737" w:rsidRPr="00DA388E" w:rsidRDefault="002D5737" w:rsidP="002D57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Сформированные изменения показателей бюджетных смет с обоснованиями (расч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тами) плановых сметных показателей, использованными при изменении бюджетных смет предоставляются в отдел финансов, учета и отчетности.</w:t>
      </w:r>
    </w:p>
    <w:p w:rsidR="002D5737" w:rsidRPr="00DA388E" w:rsidRDefault="002D5737" w:rsidP="002D57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5737" w:rsidRPr="00DA388E" w:rsidRDefault="002D5737" w:rsidP="002D57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V. Заключительные положения</w:t>
      </w:r>
    </w:p>
    <w:p w:rsidR="002D5737" w:rsidRPr="00DA388E" w:rsidRDefault="002D5737" w:rsidP="002D57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>17. Отдел финансов, учета и отчетности осуществляет контроль за своевременным составлением и утверждением бюджетных смет получателей бюджетных средств.</w:t>
      </w:r>
    </w:p>
    <w:p w:rsidR="002D5737" w:rsidRPr="00DA388E" w:rsidRDefault="002D5737" w:rsidP="002D573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8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18. Хранение утвержденных бюджетных смет (изменений показателей бюджетной сметы) получателей бюджетных средств осуществляется постоянно</w:t>
      </w:r>
    </w:p>
    <w:p w:rsidR="009326B2" w:rsidRPr="00DA388E" w:rsidRDefault="009326B2">
      <w:pPr>
        <w:rPr>
          <w:rFonts w:ascii="Times New Roman" w:hAnsi="Times New Roman" w:cs="Times New Roman"/>
          <w:sz w:val="24"/>
          <w:szCs w:val="24"/>
        </w:rPr>
      </w:pPr>
    </w:p>
    <w:sectPr w:rsidR="009326B2" w:rsidRPr="00DA38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E22"/>
    <w:rsid w:val="002D5737"/>
    <w:rsid w:val="006A1D5D"/>
    <w:rsid w:val="007B0D23"/>
    <w:rsid w:val="009326B2"/>
    <w:rsid w:val="00B82E22"/>
    <w:rsid w:val="00DA388E"/>
    <w:rsid w:val="00E30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57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D57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D573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57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D57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D57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8E684D8FB6CB3577669ABC97510DFDB93BEF5FAF5BE1847CF5C6CDFE62EF121F5191BD17902x444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1426</Words>
  <Characters>8132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Зам. Сурковского</dc:creator>
  <cp:keywords/>
  <dc:description/>
  <cp:lastModifiedBy>User</cp:lastModifiedBy>
  <cp:revision>8</cp:revision>
  <cp:lastPrinted>2019-02-19T07:55:00Z</cp:lastPrinted>
  <dcterms:created xsi:type="dcterms:W3CDTF">2019-02-19T07:54:00Z</dcterms:created>
  <dcterms:modified xsi:type="dcterms:W3CDTF">2023-03-28T02:59:00Z</dcterms:modified>
</cp:coreProperties>
</file>